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593" w:rsidRPr="00BC6277" w:rsidRDefault="00A06593" w:rsidP="00A0659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A06593" w:rsidRPr="00BC6277" w:rsidRDefault="00A06593" w:rsidP="00A065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Приказу от </w:t>
      </w:r>
      <w:r w:rsidR="0018301E">
        <w:rPr>
          <w:rFonts w:ascii="Times New Roman" w:hAnsi="Times New Roman" w:cs="Times New Roman"/>
          <w:sz w:val="24"/>
          <w:szCs w:val="24"/>
        </w:rPr>
        <w:t>30.</w:t>
      </w:r>
      <w:r w:rsidR="009B2B2D">
        <w:rPr>
          <w:rFonts w:ascii="Times New Roman" w:hAnsi="Times New Roman" w:cs="Times New Roman"/>
          <w:sz w:val="24"/>
          <w:szCs w:val="24"/>
        </w:rPr>
        <w:t>12.20</w:t>
      </w:r>
      <w:r w:rsidR="0018301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994355">
        <w:rPr>
          <w:rFonts w:ascii="Times New Roman" w:hAnsi="Times New Roman" w:cs="Times New Roman"/>
          <w:sz w:val="24"/>
          <w:szCs w:val="24"/>
        </w:rPr>
        <w:t>70</w:t>
      </w:r>
      <w:bookmarkStart w:id="0" w:name="_GoBack"/>
      <w:bookmarkEnd w:id="0"/>
    </w:p>
    <w:p w:rsidR="00A06593" w:rsidRPr="00BC6277" w:rsidRDefault="00A06593" w:rsidP="00A06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6593" w:rsidRPr="00BC6277" w:rsidRDefault="00A06593" w:rsidP="00A065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97"/>
      <w:bookmarkEnd w:id="1"/>
      <w:r w:rsidRPr="00BC6277">
        <w:rPr>
          <w:rFonts w:ascii="Times New Roman" w:hAnsi="Times New Roman" w:cs="Times New Roman"/>
          <w:b/>
          <w:sz w:val="24"/>
          <w:szCs w:val="24"/>
        </w:rPr>
        <w:t>Положение о комисси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BC6277">
        <w:rPr>
          <w:rFonts w:ascii="Times New Roman" w:hAnsi="Times New Roman" w:cs="Times New Roman"/>
          <w:b/>
          <w:sz w:val="24"/>
          <w:szCs w:val="24"/>
        </w:rPr>
        <w:t xml:space="preserve"> по поступлению и выбытию активов</w:t>
      </w:r>
    </w:p>
    <w:p w:rsidR="00A06593" w:rsidRPr="00BC6277" w:rsidRDefault="00A06593" w:rsidP="00A06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6593" w:rsidRPr="00BC6277" w:rsidRDefault="00A06593" w:rsidP="00A0659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06593" w:rsidRPr="00BC6277" w:rsidRDefault="00A06593" w:rsidP="00A06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5120" w:rsidRDefault="00A06593" w:rsidP="00595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BC6277">
        <w:rPr>
          <w:rFonts w:ascii="Times New Roman" w:hAnsi="Times New Roman" w:cs="Times New Roman"/>
        </w:rPr>
        <w:t xml:space="preserve">1.1. </w:t>
      </w:r>
      <w:r w:rsidRPr="00826D39">
        <w:rPr>
          <w:rFonts w:ascii="Times New Roman" w:hAnsi="Times New Roman" w:cs="Times New Roman"/>
        </w:rPr>
        <w:t>Состав постоянно действующ</w:t>
      </w:r>
      <w:r>
        <w:rPr>
          <w:rFonts w:ascii="Times New Roman" w:hAnsi="Times New Roman" w:cs="Times New Roman"/>
        </w:rPr>
        <w:t>ей</w:t>
      </w:r>
      <w:r w:rsidRPr="00826D39">
        <w:rPr>
          <w:rFonts w:ascii="Times New Roman" w:hAnsi="Times New Roman" w:cs="Times New Roman"/>
        </w:rPr>
        <w:t xml:space="preserve"> комисси</w:t>
      </w:r>
      <w:r>
        <w:rPr>
          <w:rFonts w:ascii="Times New Roman" w:hAnsi="Times New Roman" w:cs="Times New Roman"/>
        </w:rPr>
        <w:t>и</w:t>
      </w:r>
      <w:r w:rsidRPr="00826D39">
        <w:rPr>
          <w:rFonts w:ascii="Times New Roman" w:hAnsi="Times New Roman" w:cs="Times New Roman"/>
        </w:rPr>
        <w:t xml:space="preserve"> по поступлению и выбытию активов</w:t>
      </w:r>
      <w:r>
        <w:rPr>
          <w:rFonts w:ascii="Times New Roman" w:hAnsi="Times New Roman" w:cs="Times New Roman"/>
        </w:rPr>
        <w:t xml:space="preserve"> (далее-комиссия)</w:t>
      </w:r>
      <w:r w:rsidR="00595120" w:rsidRPr="00595120">
        <w:rPr>
          <w:rFonts w:ascii="Times New Roman" w:hAnsi="Times New Roman" w:cs="Times New Roman"/>
        </w:rPr>
        <w:t>:</w:t>
      </w:r>
    </w:p>
    <w:p w:rsidR="000C5F31" w:rsidRDefault="00595120" w:rsidP="00595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A6655D">
        <w:rPr>
          <w:rFonts w:ascii="Times New Roman" w:hAnsi="Times New Roman" w:cs="Times New Roman"/>
          <w:sz w:val="22"/>
          <w:szCs w:val="22"/>
        </w:rPr>
        <w:t>– директор (председатель комиссии);</w:t>
      </w:r>
      <w:r w:rsidRPr="00A6655D">
        <w:rPr>
          <w:rFonts w:ascii="Times New Roman" w:hAnsi="Times New Roman" w:cs="Times New Roman"/>
          <w:sz w:val="22"/>
          <w:szCs w:val="22"/>
        </w:rPr>
        <w:br/>
        <w:t xml:space="preserve">– </w:t>
      </w:r>
      <w:r w:rsidR="000C5F31">
        <w:rPr>
          <w:rFonts w:ascii="Times New Roman" w:hAnsi="Times New Roman" w:cs="Times New Roman"/>
          <w:sz w:val="22"/>
          <w:szCs w:val="22"/>
        </w:rPr>
        <w:t>учитель/педагог</w:t>
      </w:r>
    </w:p>
    <w:p w:rsidR="00595120" w:rsidRPr="00586FE2" w:rsidRDefault="00595120" w:rsidP="00595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A6655D">
        <w:rPr>
          <w:rFonts w:ascii="Times New Roman" w:hAnsi="Times New Roman" w:cs="Times New Roman"/>
          <w:sz w:val="22"/>
          <w:szCs w:val="22"/>
        </w:rPr>
        <w:t>– бухгалт</w:t>
      </w:r>
      <w:r>
        <w:rPr>
          <w:rFonts w:ascii="Times New Roman" w:hAnsi="Times New Roman" w:cs="Times New Roman"/>
          <w:sz w:val="22"/>
          <w:szCs w:val="22"/>
        </w:rPr>
        <w:t>ер</w:t>
      </w:r>
      <w:r w:rsidR="000C5F31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 xml:space="preserve"> главный бухгалтер</w:t>
      </w:r>
      <w:r w:rsidRPr="00595120">
        <w:rPr>
          <w:rFonts w:ascii="Times New Roman" w:hAnsi="Times New Roman" w:cs="Times New Roman"/>
          <w:sz w:val="22"/>
          <w:szCs w:val="22"/>
        </w:rPr>
        <w:t>;</w:t>
      </w:r>
    </w:p>
    <w:p w:rsidR="00595120" w:rsidRPr="00A6655D" w:rsidRDefault="00595120" w:rsidP="00595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– </w:t>
      </w:r>
      <w:proofErr w:type="spellStart"/>
      <w:r w:rsidR="000C5F31">
        <w:rPr>
          <w:rFonts w:ascii="Times New Roman" w:hAnsi="Times New Roman" w:cs="Times New Roman"/>
          <w:sz w:val="22"/>
          <w:szCs w:val="22"/>
        </w:rPr>
        <w:t>документовед</w:t>
      </w:r>
      <w:proofErr w:type="spellEnd"/>
      <w:r w:rsidR="000C5F31">
        <w:rPr>
          <w:rFonts w:ascii="Times New Roman" w:hAnsi="Times New Roman" w:cs="Times New Roman"/>
          <w:sz w:val="22"/>
          <w:szCs w:val="22"/>
        </w:rPr>
        <w:t>/лаборант</w:t>
      </w:r>
    </w:p>
    <w:p w:rsidR="00A06593" w:rsidRDefault="00A06593" w:rsidP="00A065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6593" w:rsidRPr="00BC6277" w:rsidRDefault="00A06593" w:rsidP="00A065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1.2. 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1.3. Заседания комисси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C6277">
        <w:rPr>
          <w:rFonts w:ascii="Times New Roman" w:hAnsi="Times New Roman" w:cs="Times New Roman"/>
          <w:sz w:val="24"/>
          <w:szCs w:val="24"/>
        </w:rPr>
        <w:t xml:space="preserve"> проводятся по мере необходимости.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1.4. Срок рассмотрения комиссией представленных ей документов не должен превышать 14 календарных дней.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1.5. Заседание комиссии правомочно, если на нем присутствует не менее двух третей членов ее состава.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1.</w:t>
      </w:r>
      <w:r w:rsidR="00003706">
        <w:rPr>
          <w:rFonts w:ascii="Times New Roman" w:hAnsi="Times New Roman" w:cs="Times New Roman"/>
          <w:sz w:val="24"/>
          <w:szCs w:val="24"/>
        </w:rPr>
        <w:t>6</w:t>
      </w:r>
      <w:r w:rsidRPr="00BC6277">
        <w:rPr>
          <w:rFonts w:ascii="Times New Roman" w:hAnsi="Times New Roman" w:cs="Times New Roman"/>
          <w:sz w:val="24"/>
          <w:szCs w:val="24"/>
        </w:rPr>
        <w:t>. Экспертом не может быть работник учреждения, на которого возложены обязанности, связанные с непосредственной материальной ответственностью за материальные ценности.</w:t>
      </w:r>
    </w:p>
    <w:p w:rsidR="00A06593" w:rsidRPr="00BC6277" w:rsidRDefault="00003706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A06593">
        <w:rPr>
          <w:rFonts w:ascii="Times New Roman" w:hAnsi="Times New Roman" w:cs="Times New Roman"/>
          <w:sz w:val="24"/>
          <w:szCs w:val="24"/>
        </w:rPr>
        <w:t>. При поступлении или выбытии нефинансовых активов решение комиссии оформляется подписями членов комиссии в актах.</w:t>
      </w:r>
    </w:p>
    <w:p w:rsidR="00A06593" w:rsidRPr="00BC6277" w:rsidRDefault="00A06593" w:rsidP="00A06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6593" w:rsidRPr="00BC6277" w:rsidRDefault="00A06593" w:rsidP="00A0659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b/>
          <w:sz w:val="24"/>
          <w:szCs w:val="24"/>
        </w:rPr>
        <w:t>2. Принятие решений по поступлению активов</w:t>
      </w:r>
    </w:p>
    <w:p w:rsidR="00A06593" w:rsidRPr="00BC6277" w:rsidRDefault="00A06593" w:rsidP="00A06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6593" w:rsidRPr="00BC6277" w:rsidRDefault="00A06593" w:rsidP="00A065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2.1. В части поступления активов комиссия принимает решения по следующим вопросам: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определение того, к какой категории нефинансовых активов (основные средства или материальные запасы) относится поступившее имущество;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определение справедливой стоимости безвозмездно полученного имущества;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определение первоначальной (фактической) стоимости поступивших объектов нефинансовых активов;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определение срока полезного использования имущества в целях начисления по ним амортизации в случаях отсутствия информации в законодательстве РФ и в документах производителя;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определение размера резерва для оплаты фактически осуществленных на отчетную дату затрат, по которым не поступили документы контрагентов;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lastRenderedPageBreak/>
        <w:t>- 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2.2. Решение о первоначальной стоимости объектов нефинансовых активов при их приобретении, сооружении, изготовлении (создании) принимается комиссией на основании контрактов, договоров, актов приемки-сдачи выполненных работ, накладных и других сопроводительных документов поставщика.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2.3. Первоначальной стоимостью нефинансовых активов, поступивших по договорам дарения, пожертвования, признается их справедливая стоимость на дату принятия к бухгалтерскому учету.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Первоначальной стоимостью нефинансовых активов, оприходованных в виде излишков, выявленных при инвентаризации, признается их справедливая стоимость на дату принятия к бухгалтерскому учету.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Справедливая стоимость имущества определяется комиссией по поступлению и выбытию активов методом рыночных цен, а при невозможности его использования - методом амортизированной стоимости замещения.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Размер ущерба в виде потерь от порчи материальных ценностей, других сумм причиненного имуществу учреждения ущерба определяется как стоимость восстановления (воспроизводства) испорченного имущества.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2.4. В случае достройки, реконструкции, модернизации объектов основных сре</w:t>
      </w:r>
      <w:proofErr w:type="gramStart"/>
      <w:r w:rsidRPr="00BC6277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BC6277">
        <w:rPr>
          <w:rFonts w:ascii="Times New Roman" w:hAnsi="Times New Roman" w:cs="Times New Roman"/>
          <w:sz w:val="24"/>
          <w:szCs w:val="24"/>
        </w:rPr>
        <w:t>оизводится увеличение их первоначальной стоимости на сумму сформированных капитальных вложений в эти объекты.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Прием объектов основных средств после ремонта, реконструкции, модернизации оформляется комиссией Актом приема-сдачи отремонтированных, реконструированных и модернизированных объектов основных средств </w:t>
      </w:r>
      <w:r w:rsidR="00003706">
        <w:rPr>
          <w:rFonts w:ascii="Times New Roman" w:hAnsi="Times New Roman" w:cs="Times New Roman"/>
          <w:sz w:val="24"/>
          <w:szCs w:val="24"/>
        </w:rPr>
        <w:t>ф.0504103.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Частичная ликвидация объекта основных сре</w:t>
      </w:r>
      <w:proofErr w:type="gramStart"/>
      <w:r w:rsidRPr="00BC6277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BC6277">
        <w:rPr>
          <w:rFonts w:ascii="Times New Roman" w:hAnsi="Times New Roman" w:cs="Times New Roman"/>
          <w:sz w:val="24"/>
          <w:szCs w:val="24"/>
        </w:rPr>
        <w:t xml:space="preserve">и выполнении работ по его реконструкции оформляется Актом приема-сдачи отремонтированных, реконструированных и модернизированных объектов основных средств </w:t>
      </w:r>
      <w:r w:rsidR="00003706">
        <w:rPr>
          <w:rFonts w:ascii="Times New Roman" w:hAnsi="Times New Roman" w:cs="Times New Roman"/>
          <w:sz w:val="24"/>
          <w:szCs w:val="24"/>
        </w:rPr>
        <w:t>ф.0504103</w:t>
      </w:r>
      <w:r w:rsidRPr="00BC6277">
        <w:rPr>
          <w:rFonts w:ascii="Times New Roman" w:hAnsi="Times New Roman" w:cs="Times New Roman"/>
          <w:sz w:val="24"/>
          <w:szCs w:val="24"/>
        </w:rPr>
        <w:t>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2.5. Поступление нефинансовых активов оформляется комиссией следующими первичными учетными документами: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- Актом о приеме-передаче объектов нефинансовых активов </w:t>
      </w:r>
      <w:r w:rsidR="00003706">
        <w:rPr>
          <w:rFonts w:ascii="Times New Roman" w:hAnsi="Times New Roman" w:cs="Times New Roman"/>
          <w:sz w:val="24"/>
          <w:szCs w:val="24"/>
        </w:rPr>
        <w:t>ф.0504101</w:t>
      </w:r>
      <w:r w:rsidRPr="00BC6277">
        <w:rPr>
          <w:rFonts w:ascii="Times New Roman" w:hAnsi="Times New Roman" w:cs="Times New Roman"/>
          <w:sz w:val="24"/>
          <w:szCs w:val="24"/>
        </w:rPr>
        <w:t>;</w:t>
      </w:r>
    </w:p>
    <w:p w:rsidR="00A06593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- Актом приемки материалов (материальных ценностей) </w:t>
      </w:r>
      <w:r w:rsidR="00003706">
        <w:rPr>
          <w:rFonts w:ascii="Times New Roman" w:hAnsi="Times New Roman" w:cs="Times New Roman"/>
          <w:sz w:val="24"/>
          <w:szCs w:val="24"/>
        </w:rPr>
        <w:t>ф.0504220</w:t>
      </w:r>
      <w:r w:rsidRPr="00BC6277">
        <w:rPr>
          <w:rFonts w:ascii="Times New Roman" w:hAnsi="Times New Roman" w:cs="Times New Roman"/>
          <w:sz w:val="24"/>
          <w:szCs w:val="24"/>
        </w:rPr>
        <w:t>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1C62EE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C62EE">
        <w:rPr>
          <w:rFonts w:ascii="Times New Roman" w:hAnsi="Times New Roman" w:cs="Times New Roman"/>
          <w:sz w:val="24"/>
          <w:szCs w:val="24"/>
        </w:rPr>
        <w:t xml:space="preserve"> подписанны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C62EE">
        <w:rPr>
          <w:rFonts w:ascii="Times New Roman" w:hAnsi="Times New Roman" w:cs="Times New Roman"/>
          <w:sz w:val="24"/>
          <w:szCs w:val="24"/>
        </w:rPr>
        <w:t xml:space="preserve"> руководителем, подписанны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C62EE">
        <w:rPr>
          <w:rFonts w:ascii="Times New Roman" w:hAnsi="Times New Roman" w:cs="Times New Roman"/>
          <w:sz w:val="24"/>
          <w:szCs w:val="24"/>
        </w:rPr>
        <w:t xml:space="preserve"> передающей организацией (физическим лицом) и комиссией по поступлению и выбытию нефинансовых активовпри безвозмездной передаче учреждению объектов нефинансовых активов;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2.6. В случаях изменения первоначально принятых нормативных показателей функционирования объекта основных средств, в том числе 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lastRenderedPageBreak/>
        <w:t>2.7. Присвоенный объекту инвентарный номер наносится материально ответственным лицом в присутствии уполномоченного члена комиссии в порядке, определенном Учетной политикой учреждения.</w:t>
      </w:r>
    </w:p>
    <w:p w:rsidR="00A06593" w:rsidRPr="00BC6277" w:rsidRDefault="00A06593" w:rsidP="00A06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6593" w:rsidRPr="00BC6277" w:rsidRDefault="00A06593" w:rsidP="00A0659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b/>
          <w:sz w:val="24"/>
          <w:szCs w:val="24"/>
        </w:rPr>
        <w:t>3. Принятие решений по выбытию (списанию) активов</w:t>
      </w:r>
    </w:p>
    <w:p w:rsidR="00A06593" w:rsidRPr="00BC6277" w:rsidRDefault="00A06593" w:rsidP="00A065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b/>
          <w:sz w:val="24"/>
          <w:szCs w:val="24"/>
        </w:rPr>
        <w:t>и списанию задолженности неплатежеспособных дебиторов</w:t>
      </w:r>
    </w:p>
    <w:p w:rsidR="00A06593" w:rsidRPr="00BC6277" w:rsidRDefault="00A06593" w:rsidP="00A06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6593" w:rsidRPr="00BC6277" w:rsidRDefault="00A06593" w:rsidP="00A065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3.1. В части выбытия (списания) активов и задолженности комиссия принимает решения по следующим вопросам:</w:t>
      </w:r>
    </w:p>
    <w:p w:rsidR="00A06593" w:rsidRPr="00595120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120">
        <w:rPr>
          <w:rFonts w:ascii="Times New Roman" w:hAnsi="Times New Roman" w:cs="Times New Roman"/>
          <w:sz w:val="24"/>
          <w:szCs w:val="24"/>
        </w:rPr>
        <w:t xml:space="preserve">- о выбытии (списании) нефинансовых активов (в том числе объектов движимого имущества стоимостью до 10 000,00 руб. включительно, учитываемых на </w:t>
      </w:r>
      <w:proofErr w:type="spellStart"/>
      <w:r w:rsidRPr="00595120">
        <w:rPr>
          <w:rFonts w:ascii="Times New Roman" w:hAnsi="Times New Roman" w:cs="Times New Roman"/>
          <w:sz w:val="24"/>
          <w:szCs w:val="24"/>
        </w:rPr>
        <w:t>забалансовом</w:t>
      </w:r>
      <w:proofErr w:type="spellEnd"/>
      <w:r w:rsidRPr="00595120">
        <w:rPr>
          <w:rFonts w:ascii="Times New Roman" w:hAnsi="Times New Roman" w:cs="Times New Roman"/>
          <w:sz w:val="24"/>
          <w:szCs w:val="24"/>
        </w:rPr>
        <w:t xml:space="preserve"> счете 21);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о возможности использования отдельных узлов, деталей, конструкций и материалов, полученных в результате списания объектов нефинансовых активов;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о частичной ликвидации (</w:t>
      </w:r>
      <w:proofErr w:type="spellStart"/>
      <w:r w:rsidRPr="00BC6277">
        <w:rPr>
          <w:rFonts w:ascii="Times New Roman" w:hAnsi="Times New Roman" w:cs="Times New Roman"/>
          <w:sz w:val="24"/>
          <w:szCs w:val="24"/>
        </w:rPr>
        <w:t>разукомплектации</w:t>
      </w:r>
      <w:proofErr w:type="spellEnd"/>
      <w:r w:rsidRPr="00BC6277">
        <w:rPr>
          <w:rFonts w:ascii="Times New Roman" w:hAnsi="Times New Roman" w:cs="Times New Roman"/>
          <w:sz w:val="24"/>
          <w:szCs w:val="24"/>
        </w:rPr>
        <w:t>) основных средств;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о пригодности дальнейшего использования имущества, возможности и эффективности его восстановления;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- о списании задолженности неплатежеспособных дебиторов, а также о списании с </w:t>
      </w:r>
      <w:proofErr w:type="spellStart"/>
      <w:r w:rsidRPr="00BC6277">
        <w:rPr>
          <w:rFonts w:ascii="Times New Roman" w:hAnsi="Times New Roman" w:cs="Times New Roman"/>
          <w:sz w:val="24"/>
          <w:szCs w:val="24"/>
        </w:rPr>
        <w:t>забалансового</w:t>
      </w:r>
      <w:proofErr w:type="spellEnd"/>
      <w:r w:rsidRPr="00BC6277">
        <w:rPr>
          <w:rFonts w:ascii="Times New Roman" w:hAnsi="Times New Roman" w:cs="Times New Roman"/>
          <w:sz w:val="24"/>
          <w:szCs w:val="24"/>
        </w:rPr>
        <w:t xml:space="preserve"> учета задолженности, признанной безнадежной к взысканию.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3.2. Решение о выбытии имущества учреждения принимается в случае, если: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имущество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- имущество выбыло из владения, пользования, распоряжения вследствие гибели или уничтожения, в том числе помимо воли учреждения (хищения, недостачи, порчи, </w:t>
      </w:r>
      <w:proofErr w:type="gramStart"/>
      <w:r w:rsidRPr="00BC6277">
        <w:rPr>
          <w:rFonts w:ascii="Times New Roman" w:hAnsi="Times New Roman" w:cs="Times New Roman"/>
          <w:sz w:val="24"/>
          <w:szCs w:val="24"/>
        </w:rPr>
        <w:t>выявленных</w:t>
      </w:r>
      <w:proofErr w:type="gramEnd"/>
      <w:r w:rsidRPr="00BC6277">
        <w:rPr>
          <w:rFonts w:ascii="Times New Roman" w:hAnsi="Times New Roman" w:cs="Times New Roman"/>
          <w:sz w:val="24"/>
          <w:szCs w:val="24"/>
        </w:rPr>
        <w:t xml:space="preserve"> при инвентаризации), а также при невозможности выяснения его местонахождения;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277">
        <w:rPr>
          <w:rFonts w:ascii="Times New Roman" w:hAnsi="Times New Roman" w:cs="Times New Roman"/>
          <w:sz w:val="24"/>
          <w:szCs w:val="24"/>
        </w:rPr>
        <w:t>- имущество передается другому государственному (муниципальному) учреждению, органу государственной власти, органу местного самоуправления, государственному (муниципальному) предприятию;</w:t>
      </w:r>
      <w:proofErr w:type="gramEnd"/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в других случаях прекращения права оперативного управления, предусмотренных законодательством РФ.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3.3. Решения о выбытии (списании) имущества, распоряжаться которым учреждение не имеет права, принимаются только по согласованию с собственником.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3.4. Решение о списании имущества принимается комиссией после проведения следующих мероприятий: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осмотр имущества, подлежащего списанию (при наличии такой возможности), с учетом данных, содержащихся в учетно-технической и иной документации;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277">
        <w:rPr>
          <w:rFonts w:ascii="Times New Roman" w:hAnsi="Times New Roman" w:cs="Times New Roman"/>
          <w:sz w:val="24"/>
          <w:szCs w:val="24"/>
        </w:rPr>
        <w:t>- 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  <w:proofErr w:type="gramEnd"/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lastRenderedPageBreak/>
        <w:t>- установление виновных лиц, действия которых привели к необходимости списания имущества до истечения срока его полезного использования;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- подготовка документов, необходимых для согласования решения о списании имущества.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3.5. В случае признания задолженности неплатежеспособных дебиторов нереальной к взысканию комиссия принимает решение о списании такой задолженности на </w:t>
      </w:r>
      <w:proofErr w:type="spellStart"/>
      <w:r w:rsidRPr="00BC6277">
        <w:rPr>
          <w:rFonts w:ascii="Times New Roman" w:hAnsi="Times New Roman" w:cs="Times New Roman"/>
          <w:sz w:val="24"/>
          <w:szCs w:val="24"/>
        </w:rPr>
        <w:t>забалансовый</w:t>
      </w:r>
      <w:proofErr w:type="spellEnd"/>
      <w:r w:rsidRPr="00BC6277">
        <w:rPr>
          <w:rFonts w:ascii="Times New Roman" w:hAnsi="Times New Roman" w:cs="Times New Roman"/>
          <w:sz w:val="24"/>
          <w:szCs w:val="24"/>
        </w:rPr>
        <w:t xml:space="preserve"> учет.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Решение о списании задолженности с </w:t>
      </w:r>
      <w:proofErr w:type="spellStart"/>
      <w:r w:rsidRPr="00BC6277">
        <w:rPr>
          <w:rFonts w:ascii="Times New Roman" w:hAnsi="Times New Roman" w:cs="Times New Roman"/>
          <w:sz w:val="24"/>
          <w:szCs w:val="24"/>
        </w:rPr>
        <w:t>забалансового</w:t>
      </w:r>
      <w:proofErr w:type="spellEnd"/>
      <w:r w:rsidRPr="00BC6277">
        <w:rPr>
          <w:rFonts w:ascii="Times New Roman" w:hAnsi="Times New Roman" w:cs="Times New Roman"/>
          <w:sz w:val="24"/>
          <w:szCs w:val="24"/>
        </w:rPr>
        <w:t xml:space="preserve"> счета 04 принимается комиссией при признании задолженности безнадежной к взысканию после проверки документов, необходимых для списания задолженности неплатежеспособных дебиторов.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3.6. Выбытие (списание) нефинансовых активов оформляется следующими документами: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- Актом о приеме-передаче объектов нефинансовых активов </w:t>
      </w:r>
      <w:r w:rsidR="00003706">
        <w:rPr>
          <w:rFonts w:ascii="Times New Roman" w:hAnsi="Times New Roman" w:cs="Times New Roman"/>
          <w:sz w:val="24"/>
          <w:szCs w:val="24"/>
        </w:rPr>
        <w:t>ф.0504101</w:t>
      </w:r>
      <w:r w:rsidRPr="00BC6277">
        <w:rPr>
          <w:rFonts w:ascii="Times New Roman" w:hAnsi="Times New Roman" w:cs="Times New Roman"/>
          <w:sz w:val="24"/>
          <w:szCs w:val="24"/>
        </w:rPr>
        <w:t>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- Актом о списании объектов нефинансовых активов (кроме транспортных средств) </w:t>
      </w:r>
      <w:r w:rsidR="00003706">
        <w:rPr>
          <w:rFonts w:ascii="Times New Roman" w:hAnsi="Times New Roman" w:cs="Times New Roman"/>
          <w:sz w:val="24"/>
          <w:szCs w:val="24"/>
        </w:rPr>
        <w:t>ф.0504104</w:t>
      </w:r>
      <w:r w:rsidRPr="00BC6277">
        <w:rPr>
          <w:rFonts w:ascii="Times New Roman" w:hAnsi="Times New Roman" w:cs="Times New Roman"/>
          <w:sz w:val="24"/>
          <w:szCs w:val="24"/>
        </w:rPr>
        <w:t>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- Актом о списании мягкого и хозяйственного инвентаря </w:t>
      </w:r>
      <w:r w:rsidR="00003706">
        <w:rPr>
          <w:rFonts w:ascii="Times New Roman" w:hAnsi="Times New Roman" w:cs="Times New Roman"/>
          <w:sz w:val="24"/>
          <w:szCs w:val="24"/>
        </w:rPr>
        <w:t>ф.0504143</w:t>
      </w:r>
      <w:r w:rsidRPr="00BC6277">
        <w:rPr>
          <w:rFonts w:ascii="Times New Roman" w:hAnsi="Times New Roman" w:cs="Times New Roman"/>
          <w:sz w:val="24"/>
          <w:szCs w:val="24"/>
        </w:rPr>
        <w:t>;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- Актом о списании материальных запасов </w:t>
      </w:r>
      <w:r w:rsidR="00003706">
        <w:rPr>
          <w:rFonts w:ascii="Times New Roman" w:hAnsi="Times New Roman" w:cs="Times New Roman"/>
          <w:sz w:val="24"/>
          <w:szCs w:val="24"/>
        </w:rPr>
        <w:t>ф.05041230</w:t>
      </w:r>
      <w:r w:rsidRPr="00BC6277">
        <w:rPr>
          <w:rFonts w:ascii="Times New Roman" w:hAnsi="Times New Roman" w:cs="Times New Roman"/>
          <w:sz w:val="24"/>
          <w:szCs w:val="24"/>
        </w:rPr>
        <w:t>.</w:t>
      </w:r>
    </w:p>
    <w:p w:rsidR="00A06593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3.7. Оформленный комиссией акт о списании имущества, которым учреждение распоряжаться не имеет права, утверждается руководителем учреждения только после согласования с собственником.</w:t>
      </w:r>
    </w:p>
    <w:p w:rsidR="00A06593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Списание основных средств – особо ценного имущества учреждения производиться только после согласования с учредителем и комитетом по управлению </w:t>
      </w:r>
      <w:r w:rsidR="00003706">
        <w:rPr>
          <w:rFonts w:ascii="Times New Roman" w:hAnsi="Times New Roman" w:cs="Times New Roman"/>
          <w:sz w:val="24"/>
          <w:szCs w:val="24"/>
        </w:rPr>
        <w:t>муниципальным</w:t>
      </w:r>
      <w:r>
        <w:rPr>
          <w:rFonts w:ascii="Times New Roman" w:hAnsi="Times New Roman" w:cs="Times New Roman"/>
          <w:sz w:val="24"/>
          <w:szCs w:val="24"/>
        </w:rPr>
        <w:t xml:space="preserve"> имуществом </w:t>
      </w:r>
      <w:r w:rsidR="00003706">
        <w:rPr>
          <w:rFonts w:ascii="Times New Roman" w:hAnsi="Times New Roman" w:cs="Times New Roman"/>
          <w:sz w:val="24"/>
          <w:szCs w:val="24"/>
        </w:rPr>
        <w:t>Тихвинского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3.9. Списание основных средств – иного движимого имущества учреждения, стоимостью свыше 10 000,00 руб. производиться только после согласования с учредителем. 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3.8. До утверждения в установленном порядке акта о списании реализация мероприятий, предусмотренных актом о списании, не допускается.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Реализация таких мероприятий осуществляется учреждением самостоятельно либо с привлечением третьих лиц на основании заключенного договора и подтверждается комиссией.</w:t>
      </w:r>
    </w:p>
    <w:p w:rsidR="00A06593" w:rsidRPr="00BC6277" w:rsidRDefault="00A06593" w:rsidP="00A06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6593" w:rsidRPr="00BC6277" w:rsidRDefault="00A06593" w:rsidP="00A0659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b/>
          <w:sz w:val="24"/>
          <w:szCs w:val="24"/>
        </w:rPr>
        <w:t>4. Принятие решений по вопросам обесценения активов</w:t>
      </w:r>
    </w:p>
    <w:p w:rsidR="00A06593" w:rsidRPr="00BC6277" w:rsidRDefault="00A06593" w:rsidP="00A065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6593" w:rsidRPr="00BC6277" w:rsidRDefault="00A06593" w:rsidP="00A065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4.1. При выявлении признаков возможного обесценения (снижения убытка) соответствующие обстоятельства рассматриваются комиссией по поступлению и выбытию активов.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 xml:space="preserve">4.2. По результатам рассмотрения, если выявленные признаки обесценения (снижения убытка) являются существенными, комиссия выносит заключение о необходимости определения справедливой стоимости в отношении каждого актива, по </w:t>
      </w:r>
      <w:r w:rsidRPr="00BC6277">
        <w:rPr>
          <w:rFonts w:ascii="Times New Roman" w:hAnsi="Times New Roman" w:cs="Times New Roman"/>
          <w:sz w:val="24"/>
          <w:szCs w:val="24"/>
        </w:rPr>
        <w:lastRenderedPageBreak/>
        <w:t>которому выявлены признаки возможного обесценения (снижения убытка), или об отсутствии такой необходимости.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4.3. Если выявленные признаки обесценения (снижения убытка) являются несущественными, комиссия выносит заключение об отсутствии необходимости определения справедливой стоимости.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4.4. В случае необходимости определения справедливой стоимости комиссия устанавливает метод, которым будет определяться справедливая стоимость актива.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4.5. Заключение о необходимости (отсутствии необходимости) определения справедливой стоимости и о методе определения справедливой стоимости оформляется в виде представления для руководителя учреждения.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4.6. В представление также могут быть включены рекомендации комиссии по дальнейшему использованию имущества.</w:t>
      </w:r>
    </w:p>
    <w:p w:rsidR="00A06593" w:rsidRPr="00BC6277" w:rsidRDefault="00A06593" w:rsidP="00A065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277">
        <w:rPr>
          <w:rFonts w:ascii="Times New Roman" w:hAnsi="Times New Roman" w:cs="Times New Roman"/>
          <w:sz w:val="24"/>
          <w:szCs w:val="24"/>
        </w:rPr>
        <w:t>4.7. В случае выявления признаков снижения убытка от обесценения, если сумма убытка не подлежит восстановлению, комиссия выносит заключение о необходимости (отсутствии необходимости) корректировки оставшегося срока полезного использования актива. Это заключение оформляется в виде представления для руководителя учреждения.</w:t>
      </w:r>
    </w:p>
    <w:p w:rsidR="005C10F6" w:rsidRDefault="005C10F6"/>
    <w:sectPr w:rsidR="005C10F6" w:rsidSect="009D6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6593"/>
    <w:rsid w:val="00003706"/>
    <w:rsid w:val="000C5F31"/>
    <w:rsid w:val="00174793"/>
    <w:rsid w:val="0018301E"/>
    <w:rsid w:val="00595120"/>
    <w:rsid w:val="005C10F6"/>
    <w:rsid w:val="006971B4"/>
    <w:rsid w:val="007D15B1"/>
    <w:rsid w:val="00933116"/>
    <w:rsid w:val="00994355"/>
    <w:rsid w:val="009B2B2D"/>
    <w:rsid w:val="009D64A9"/>
    <w:rsid w:val="00A06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120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59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51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59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1541</Words>
  <Characters>8788</Characters>
  <Application>Microsoft Office Word</Application>
  <DocSecurity>0</DocSecurity>
  <Lines>73</Lines>
  <Paragraphs>20</Paragraphs>
  <ScaleCrop>false</ScaleCrop>
  <Company/>
  <LinksUpToDate>false</LinksUpToDate>
  <CharactersWithSpaces>10309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Елена Анатольевна</dc:creator>
  <cp:lastModifiedBy>Admin</cp:lastModifiedBy>
  <cp:revision>8</cp:revision>
  <dcterms:created xsi:type="dcterms:W3CDTF">2007-12-31T21:46:00Z</dcterms:created>
  <dcterms:modified xsi:type="dcterms:W3CDTF">2022-12-30T06:33:00Z</dcterms:modified>
</cp:coreProperties>
</file>